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8C" w:rsidRPr="00EA42B8" w:rsidRDefault="00F9788C" w:rsidP="00F9788C">
      <w:pPr>
        <w:jc w:val="center"/>
        <w:rPr>
          <w:rStyle w:val="Strong"/>
          <w:sz w:val="22"/>
          <w:szCs w:val="22"/>
        </w:rPr>
      </w:pPr>
    </w:p>
    <w:p w:rsidR="00F9788C" w:rsidRPr="00EA42B8" w:rsidRDefault="00F9788C" w:rsidP="00F9788C">
      <w:pPr>
        <w:jc w:val="center"/>
        <w:rPr>
          <w:sz w:val="22"/>
          <w:szCs w:val="22"/>
        </w:rPr>
      </w:pPr>
      <w:r>
        <w:rPr>
          <w:rStyle w:val="Strong"/>
          <w:sz w:val="22"/>
          <w:szCs w:val="22"/>
        </w:rPr>
        <w:t>Fall</w:t>
      </w:r>
      <w:r w:rsidRPr="00EA42B8">
        <w:rPr>
          <w:rStyle w:val="Strong"/>
          <w:sz w:val="22"/>
          <w:szCs w:val="22"/>
        </w:rPr>
        <w:t xml:space="preserve"> 2015 Heyman Center Friends/Carl </w:t>
      </w:r>
      <w:proofErr w:type="spellStart"/>
      <w:r w:rsidRPr="00EA42B8">
        <w:rPr>
          <w:rStyle w:val="Strong"/>
          <w:sz w:val="22"/>
          <w:szCs w:val="22"/>
        </w:rPr>
        <w:t>Hovde</w:t>
      </w:r>
      <w:proofErr w:type="spellEnd"/>
      <w:r w:rsidRPr="00EA42B8">
        <w:rPr>
          <w:rStyle w:val="Strong"/>
          <w:sz w:val="22"/>
          <w:szCs w:val="22"/>
        </w:rPr>
        <w:t xml:space="preserve"> Colloquium</w:t>
      </w:r>
    </w:p>
    <w:p w:rsidR="00F9788C" w:rsidRPr="00EA42B8" w:rsidRDefault="00F9788C" w:rsidP="00F9788C">
      <w:pPr>
        <w:jc w:val="center"/>
        <w:rPr>
          <w:rStyle w:val="Strong"/>
          <w:i/>
          <w:sz w:val="22"/>
          <w:szCs w:val="22"/>
        </w:rPr>
      </w:pPr>
    </w:p>
    <w:p w:rsidR="00F9788C" w:rsidRPr="00EA42B8" w:rsidRDefault="00F9788C" w:rsidP="00F9788C">
      <w:pPr>
        <w:jc w:val="center"/>
        <w:rPr>
          <w:rStyle w:val="Strong"/>
          <w:i/>
          <w:sz w:val="22"/>
          <w:szCs w:val="22"/>
        </w:rPr>
      </w:pPr>
      <w:r w:rsidRPr="00EA42B8">
        <w:rPr>
          <w:rStyle w:val="Strong"/>
          <w:i/>
          <w:sz w:val="22"/>
          <w:szCs w:val="22"/>
        </w:rPr>
        <w:t>Topics in European Humanism: The Literary Flowering</w:t>
      </w:r>
    </w:p>
    <w:p w:rsidR="00F9788C" w:rsidRPr="00EA42B8" w:rsidRDefault="00F9788C" w:rsidP="00F9788C">
      <w:pPr>
        <w:jc w:val="center"/>
        <w:rPr>
          <w:sz w:val="22"/>
          <w:szCs w:val="22"/>
        </w:rPr>
      </w:pPr>
    </w:p>
    <w:p w:rsidR="00F9788C" w:rsidRDefault="00F9788C" w:rsidP="00F9788C">
      <w:pPr>
        <w:pStyle w:val="NoSpacing"/>
        <w:rPr>
          <w:rFonts w:ascii="Times New Roman" w:hAnsi="Times New Roman" w:cs="Times New Roman"/>
          <w:lang w:eastAsia="ja-JP"/>
        </w:rPr>
      </w:pPr>
    </w:p>
    <w:p w:rsidR="00F9788C" w:rsidRPr="00EA42B8" w:rsidRDefault="00F9788C" w:rsidP="00F9788C">
      <w:pPr>
        <w:pStyle w:val="NoSpacing"/>
        <w:rPr>
          <w:rFonts w:ascii="Times New Roman" w:hAnsi="Times New Roman" w:cs="Times New Roman"/>
          <w:lang w:eastAsia="ja-JP"/>
        </w:rPr>
      </w:pPr>
      <w:bookmarkStart w:id="0" w:name="_GoBack"/>
      <w:bookmarkEnd w:id="0"/>
      <w:r w:rsidRPr="00EA42B8">
        <w:rPr>
          <w:rFonts w:ascii="Times New Roman" w:hAnsi="Times New Roman" w:cs="Times New Roman"/>
          <w:lang w:eastAsia="ja-JP"/>
        </w:rPr>
        <w:t>Professor James V. Mirollo</w:t>
      </w: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>Thursdays, 5:30 – 7:30 pm</w:t>
      </w:r>
    </w:p>
    <w:p w:rsidR="00F9788C" w:rsidRPr="00EA42B8" w:rsidRDefault="00F9788C" w:rsidP="00F9788C">
      <w:pPr>
        <w:rPr>
          <w:rStyle w:val="Hyperlink"/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  <w:u w:val="single"/>
        </w:rPr>
        <w:t>Description</w:t>
      </w:r>
      <w:r w:rsidRPr="00EA42B8">
        <w:rPr>
          <w:sz w:val="22"/>
          <w:szCs w:val="22"/>
        </w:rPr>
        <w:t xml:space="preserve">: we will survey the literary scene via three topics that are crucial to the flowering of the many works in poetry and prose that were produced at the time. 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spacing w:line="276" w:lineRule="auto"/>
        <w:rPr>
          <w:sz w:val="22"/>
          <w:szCs w:val="22"/>
          <w:u w:val="single"/>
        </w:rPr>
      </w:pPr>
      <w:r w:rsidRPr="00EA42B8">
        <w:rPr>
          <w:sz w:val="22"/>
          <w:szCs w:val="22"/>
          <w:u w:val="single"/>
        </w:rPr>
        <w:t>Syllabus:</w:t>
      </w:r>
    </w:p>
    <w:p w:rsidR="00F9788C" w:rsidRPr="00EA42B8" w:rsidRDefault="00F9788C" w:rsidP="00F9788C">
      <w:pPr>
        <w:rPr>
          <w:sz w:val="22"/>
          <w:szCs w:val="22"/>
          <w:u w:val="single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  <w:u w:val="single"/>
        </w:rPr>
        <w:t>Topic I</w:t>
      </w:r>
      <w:r w:rsidRPr="00EA42B8">
        <w:rPr>
          <w:sz w:val="22"/>
          <w:szCs w:val="22"/>
        </w:rPr>
        <w:t xml:space="preserve">: </w:t>
      </w:r>
      <w:r w:rsidRPr="00EA42B8">
        <w:rPr>
          <w:sz w:val="22"/>
          <w:szCs w:val="22"/>
        </w:rPr>
        <w:tab/>
        <w:t xml:space="preserve">The Virgil Factor 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Sept. 10: </w:t>
      </w:r>
      <w:r w:rsidRPr="00EA42B8">
        <w:rPr>
          <w:sz w:val="22"/>
          <w:szCs w:val="22"/>
        </w:rPr>
        <w:tab/>
        <w:t xml:space="preserve">Augustine, </w:t>
      </w:r>
      <w:r w:rsidRPr="00EA42B8">
        <w:rPr>
          <w:i/>
          <w:sz w:val="22"/>
          <w:szCs w:val="22"/>
        </w:rPr>
        <w:t>Confessions</w:t>
      </w:r>
      <w:r w:rsidRPr="00EA42B8">
        <w:rPr>
          <w:sz w:val="22"/>
          <w:szCs w:val="22"/>
        </w:rPr>
        <w:t xml:space="preserve">, tr. Chadwick (Oxford </w:t>
      </w:r>
      <w:proofErr w:type="spellStart"/>
      <w:proofErr w:type="gramStart"/>
      <w:r w:rsidRPr="00EA42B8">
        <w:rPr>
          <w:sz w:val="22"/>
          <w:szCs w:val="22"/>
        </w:rPr>
        <w:t>pb</w:t>
      </w:r>
      <w:proofErr w:type="spellEnd"/>
      <w:proofErr w:type="gramEnd"/>
      <w:r w:rsidRPr="00EA42B8">
        <w:rPr>
          <w:sz w:val="22"/>
          <w:szCs w:val="22"/>
        </w:rPr>
        <w:t xml:space="preserve">.) 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Sept. 24: </w:t>
      </w:r>
      <w:r w:rsidRPr="00EA42B8">
        <w:rPr>
          <w:sz w:val="22"/>
          <w:szCs w:val="22"/>
        </w:rPr>
        <w:tab/>
        <w:t xml:space="preserve">Dante, </w:t>
      </w:r>
      <w:r w:rsidRPr="00EA42B8">
        <w:rPr>
          <w:i/>
          <w:sz w:val="22"/>
          <w:szCs w:val="22"/>
        </w:rPr>
        <w:t>Inferno</w:t>
      </w:r>
      <w:r w:rsidRPr="00EA42B8">
        <w:rPr>
          <w:sz w:val="22"/>
          <w:szCs w:val="22"/>
        </w:rPr>
        <w:t xml:space="preserve">, tr. </w:t>
      </w:r>
      <w:proofErr w:type="spellStart"/>
      <w:r w:rsidRPr="00EA42B8">
        <w:rPr>
          <w:sz w:val="22"/>
          <w:szCs w:val="22"/>
        </w:rPr>
        <w:t>Mandelbaum</w:t>
      </w:r>
      <w:proofErr w:type="spellEnd"/>
      <w:r w:rsidRPr="00EA42B8">
        <w:rPr>
          <w:sz w:val="22"/>
          <w:szCs w:val="22"/>
        </w:rPr>
        <w:t xml:space="preserve"> (Bantam </w:t>
      </w:r>
      <w:proofErr w:type="spellStart"/>
      <w:proofErr w:type="gramStart"/>
      <w:r w:rsidRPr="00EA42B8">
        <w:rPr>
          <w:sz w:val="22"/>
          <w:szCs w:val="22"/>
        </w:rPr>
        <w:t>pb</w:t>
      </w:r>
      <w:proofErr w:type="spellEnd"/>
      <w:proofErr w:type="gramEnd"/>
      <w:r w:rsidRPr="00EA42B8">
        <w:rPr>
          <w:sz w:val="22"/>
          <w:szCs w:val="22"/>
        </w:rPr>
        <w:t>.)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  <w:u w:val="single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  <w:u w:val="single"/>
        </w:rPr>
        <w:t>Topic II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  <w:t>Secular Manners and Morals</w:t>
      </w:r>
    </w:p>
    <w:p w:rsidR="00F9788C" w:rsidRPr="00EA42B8" w:rsidRDefault="00F9788C" w:rsidP="00F9788C">
      <w:pPr>
        <w:ind w:left="1440" w:hanging="1440"/>
        <w:rPr>
          <w:sz w:val="22"/>
          <w:szCs w:val="22"/>
        </w:rPr>
      </w:pPr>
    </w:p>
    <w:p w:rsidR="00F9788C" w:rsidRPr="00EA42B8" w:rsidRDefault="00F9788C" w:rsidP="00F9788C">
      <w:pPr>
        <w:ind w:left="1440" w:hanging="1440"/>
        <w:rPr>
          <w:sz w:val="22"/>
          <w:szCs w:val="22"/>
        </w:rPr>
      </w:pPr>
      <w:r w:rsidRPr="00EA42B8">
        <w:rPr>
          <w:sz w:val="22"/>
          <w:szCs w:val="22"/>
        </w:rPr>
        <w:t xml:space="preserve">Oct. 8: </w:t>
      </w:r>
      <w:r w:rsidRPr="00EA42B8">
        <w:rPr>
          <w:sz w:val="22"/>
          <w:szCs w:val="22"/>
        </w:rPr>
        <w:tab/>
        <w:t xml:space="preserve">Boccaccio, </w:t>
      </w:r>
      <w:proofErr w:type="gramStart"/>
      <w:r w:rsidRPr="00EA42B8">
        <w:rPr>
          <w:i/>
          <w:sz w:val="22"/>
          <w:szCs w:val="22"/>
        </w:rPr>
        <w:t>The</w:t>
      </w:r>
      <w:proofErr w:type="gramEnd"/>
      <w:r w:rsidRPr="00EA42B8">
        <w:rPr>
          <w:i/>
          <w:sz w:val="22"/>
          <w:szCs w:val="22"/>
        </w:rPr>
        <w:t xml:space="preserve"> Decameron</w:t>
      </w:r>
      <w:r w:rsidRPr="00EA42B8">
        <w:rPr>
          <w:sz w:val="22"/>
          <w:szCs w:val="22"/>
        </w:rPr>
        <w:t xml:space="preserve">, tr. </w:t>
      </w:r>
      <w:proofErr w:type="spellStart"/>
      <w:r w:rsidRPr="00EA42B8">
        <w:rPr>
          <w:sz w:val="22"/>
          <w:szCs w:val="22"/>
        </w:rPr>
        <w:t>Rebhorn</w:t>
      </w:r>
      <w:proofErr w:type="spellEnd"/>
      <w:r w:rsidRPr="00EA42B8">
        <w:rPr>
          <w:sz w:val="22"/>
          <w:szCs w:val="22"/>
        </w:rPr>
        <w:t xml:space="preserve"> (Norton </w:t>
      </w:r>
      <w:proofErr w:type="spellStart"/>
      <w:r w:rsidRPr="00EA42B8">
        <w:rPr>
          <w:sz w:val="22"/>
          <w:szCs w:val="22"/>
        </w:rPr>
        <w:t>pb</w:t>
      </w:r>
      <w:proofErr w:type="spellEnd"/>
      <w:r w:rsidRPr="00EA42B8">
        <w:rPr>
          <w:sz w:val="22"/>
          <w:szCs w:val="22"/>
        </w:rPr>
        <w:t xml:space="preserve">.) </w:t>
      </w:r>
      <w:proofErr w:type="gramStart"/>
      <w:r w:rsidRPr="00EA42B8">
        <w:rPr>
          <w:sz w:val="22"/>
          <w:szCs w:val="22"/>
        </w:rPr>
        <w:t>New Translation.</w:t>
      </w:r>
      <w:proofErr w:type="gramEnd"/>
      <w:r w:rsidRPr="00EA42B8">
        <w:rPr>
          <w:sz w:val="22"/>
          <w:szCs w:val="22"/>
        </w:rPr>
        <w:t xml:space="preserve"> Focus will be on Preface, Day 1, 3, 6, </w:t>
      </w:r>
      <w:proofErr w:type="gramStart"/>
      <w:r w:rsidRPr="00EA42B8">
        <w:rPr>
          <w:sz w:val="22"/>
          <w:szCs w:val="22"/>
        </w:rPr>
        <w:t>10</w:t>
      </w:r>
      <w:proofErr w:type="gramEnd"/>
      <w:r w:rsidRPr="00EA42B8">
        <w:rPr>
          <w:sz w:val="22"/>
          <w:szCs w:val="22"/>
        </w:rPr>
        <w:t xml:space="preserve"> 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Oct. 22: </w:t>
      </w:r>
      <w:r w:rsidRPr="00EA42B8">
        <w:rPr>
          <w:sz w:val="22"/>
          <w:szCs w:val="22"/>
        </w:rPr>
        <w:tab/>
        <w:t xml:space="preserve">Castiglione, </w:t>
      </w:r>
      <w:proofErr w:type="gramStart"/>
      <w:r w:rsidRPr="00EA42B8">
        <w:rPr>
          <w:i/>
          <w:sz w:val="22"/>
          <w:szCs w:val="22"/>
        </w:rPr>
        <w:t>The</w:t>
      </w:r>
      <w:proofErr w:type="gramEnd"/>
      <w:r w:rsidRPr="00EA42B8">
        <w:rPr>
          <w:i/>
          <w:sz w:val="22"/>
          <w:szCs w:val="22"/>
        </w:rPr>
        <w:t xml:space="preserve"> Book of the Courtier</w:t>
      </w:r>
      <w:r w:rsidRPr="00EA42B8">
        <w:rPr>
          <w:sz w:val="22"/>
          <w:szCs w:val="22"/>
        </w:rPr>
        <w:t xml:space="preserve">, tr. Bull (Penguin </w:t>
      </w:r>
      <w:proofErr w:type="spellStart"/>
      <w:r w:rsidRPr="00EA42B8">
        <w:rPr>
          <w:sz w:val="22"/>
          <w:szCs w:val="22"/>
        </w:rPr>
        <w:t>pb</w:t>
      </w:r>
      <w:proofErr w:type="spellEnd"/>
      <w:r w:rsidRPr="00EA42B8">
        <w:rPr>
          <w:sz w:val="22"/>
          <w:szCs w:val="22"/>
        </w:rPr>
        <w:t>.)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  <w:u w:val="single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  <w:u w:val="single"/>
        </w:rPr>
        <w:t>Topic III</w:t>
      </w:r>
      <w:r w:rsidRPr="00EA42B8">
        <w:rPr>
          <w:sz w:val="22"/>
          <w:szCs w:val="22"/>
        </w:rPr>
        <w:t xml:space="preserve">: </w:t>
      </w:r>
      <w:r w:rsidRPr="00EA42B8">
        <w:rPr>
          <w:sz w:val="22"/>
          <w:szCs w:val="22"/>
        </w:rPr>
        <w:tab/>
        <w:t>Self-Knowledge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Nov. 5: </w:t>
      </w:r>
      <w:r w:rsidRPr="00EA42B8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42B8">
        <w:rPr>
          <w:sz w:val="22"/>
          <w:szCs w:val="22"/>
        </w:rPr>
        <w:t xml:space="preserve">Montaigne, </w:t>
      </w:r>
      <w:r w:rsidRPr="00EA42B8">
        <w:rPr>
          <w:i/>
          <w:sz w:val="22"/>
          <w:szCs w:val="22"/>
        </w:rPr>
        <w:t>Essays</w:t>
      </w:r>
      <w:r w:rsidRPr="00EA42B8">
        <w:rPr>
          <w:sz w:val="22"/>
          <w:szCs w:val="22"/>
        </w:rPr>
        <w:t xml:space="preserve">, tr. Cohen (Penguin </w:t>
      </w:r>
      <w:proofErr w:type="spellStart"/>
      <w:proofErr w:type="gramStart"/>
      <w:r w:rsidRPr="00EA42B8">
        <w:rPr>
          <w:sz w:val="22"/>
          <w:szCs w:val="22"/>
        </w:rPr>
        <w:t>pb</w:t>
      </w:r>
      <w:proofErr w:type="spellEnd"/>
      <w:proofErr w:type="gramEnd"/>
      <w:r w:rsidRPr="00EA42B8">
        <w:rPr>
          <w:sz w:val="22"/>
          <w:szCs w:val="22"/>
        </w:rPr>
        <w:t>.)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Nov. 19: </w:t>
      </w:r>
      <w:r w:rsidRPr="00EA42B8">
        <w:rPr>
          <w:sz w:val="22"/>
          <w:szCs w:val="22"/>
        </w:rPr>
        <w:tab/>
        <w:t xml:space="preserve">Shakespeare, </w:t>
      </w:r>
      <w:r w:rsidRPr="00EA42B8">
        <w:rPr>
          <w:i/>
          <w:sz w:val="22"/>
          <w:szCs w:val="22"/>
        </w:rPr>
        <w:t>King Lear</w:t>
      </w:r>
      <w:r w:rsidRPr="00EA42B8">
        <w:rPr>
          <w:sz w:val="22"/>
          <w:szCs w:val="22"/>
        </w:rPr>
        <w:t xml:space="preserve"> (Pelican </w:t>
      </w:r>
      <w:proofErr w:type="spellStart"/>
      <w:proofErr w:type="gramStart"/>
      <w:r w:rsidRPr="00EA42B8">
        <w:rPr>
          <w:sz w:val="22"/>
          <w:szCs w:val="22"/>
        </w:rPr>
        <w:t>pb</w:t>
      </w:r>
      <w:proofErr w:type="spellEnd"/>
      <w:proofErr w:type="gramEnd"/>
      <w:r w:rsidRPr="00EA42B8">
        <w:rPr>
          <w:sz w:val="22"/>
          <w:szCs w:val="22"/>
        </w:rPr>
        <w:t xml:space="preserve">.)  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Dec. 3 </w:t>
      </w:r>
      <w:r w:rsidRPr="00EA42B8">
        <w:rPr>
          <w:sz w:val="22"/>
          <w:szCs w:val="22"/>
        </w:rPr>
        <w:tab/>
      </w:r>
      <w:r w:rsidRPr="00EA42B8">
        <w:rPr>
          <w:sz w:val="22"/>
          <w:szCs w:val="22"/>
        </w:rPr>
        <w:tab/>
        <w:t>make-up</w:t>
      </w: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F9788C" w:rsidRPr="00EA42B8" w:rsidRDefault="00F9788C" w:rsidP="00F9788C">
      <w:pPr>
        <w:rPr>
          <w:sz w:val="22"/>
          <w:szCs w:val="22"/>
        </w:rPr>
      </w:pPr>
    </w:p>
    <w:p w:rsidR="00016D67" w:rsidRDefault="00016D67"/>
    <w:sectPr w:rsidR="00016D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11" w:rsidRDefault="002D1E11" w:rsidP="00F9788C">
      <w:r>
        <w:separator/>
      </w:r>
    </w:p>
  </w:endnote>
  <w:endnote w:type="continuationSeparator" w:id="0">
    <w:p w:rsidR="002D1E11" w:rsidRDefault="002D1E11" w:rsidP="00F9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8C" w:rsidRDefault="00F9788C" w:rsidP="00F9788C">
    <w:pPr>
      <w:pStyle w:val="Footer"/>
      <w:ind w:left="-720" w:right="-720"/>
      <w:rPr>
        <w:sz w:val="18"/>
      </w:rPr>
    </w:pPr>
  </w:p>
  <w:p w:rsidR="00F9788C" w:rsidRPr="00A40647" w:rsidRDefault="00F9788C" w:rsidP="00F9788C">
    <w:pPr>
      <w:pStyle w:val="Footer"/>
      <w:ind w:left="-720" w:right="-720"/>
      <w:rPr>
        <w:sz w:val="18"/>
      </w:rPr>
    </w:pPr>
    <w:r>
      <w:rPr>
        <w:sz w:val="18"/>
      </w:rPr>
      <w:tab/>
    </w:r>
    <w:r w:rsidRPr="00A40647">
      <w:rPr>
        <w:sz w:val="18"/>
      </w:rPr>
      <w:t xml:space="preserve">Heyman Center   2960 Broadway </w:t>
    </w:r>
    <w:r>
      <w:rPr>
        <w:sz w:val="18"/>
      </w:rPr>
      <w:t xml:space="preserve">  Mail Code 573</w:t>
    </w:r>
    <w:r w:rsidRPr="00A40647">
      <w:rPr>
        <w:sz w:val="18"/>
      </w:rPr>
      <w:t>0    N</w:t>
    </w:r>
    <w:r>
      <w:rPr>
        <w:sz w:val="18"/>
      </w:rPr>
      <w:t>ew York, NY 10027   212-854-8443</w:t>
    </w:r>
    <w:r w:rsidRPr="00A40647">
      <w:rPr>
        <w:sz w:val="18"/>
      </w:rPr>
      <w:t xml:space="preserve">   Fax 212-662-7289   </w:t>
    </w:r>
    <w:r>
      <w:rPr>
        <w:sz w:val="18"/>
      </w:rPr>
      <w:t>www.heymancenter.org</w:t>
    </w:r>
  </w:p>
  <w:p w:rsidR="00F9788C" w:rsidRDefault="00F9788C">
    <w:pPr>
      <w:pStyle w:val="Footer"/>
    </w:pPr>
  </w:p>
  <w:p w:rsidR="00F9788C" w:rsidRDefault="00F978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11" w:rsidRDefault="002D1E11" w:rsidP="00F9788C">
      <w:r>
        <w:separator/>
      </w:r>
    </w:p>
  </w:footnote>
  <w:footnote w:type="continuationSeparator" w:id="0">
    <w:p w:rsidR="002D1E11" w:rsidRDefault="002D1E11" w:rsidP="00F9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8C" w:rsidRDefault="00F9788C" w:rsidP="00F9788C">
    <w:pPr>
      <w:pStyle w:val="Header"/>
      <w:jc w:val="center"/>
    </w:pPr>
    <w:r w:rsidRPr="006947EB">
      <w:rPr>
        <w:noProof/>
      </w:rPr>
      <w:drawing>
        <wp:inline distT="0" distB="0" distL="0" distR="0" wp14:anchorId="291DC126" wp14:editId="75879ADB">
          <wp:extent cx="2190750" cy="357541"/>
          <wp:effectExtent l="19050" t="0" r="0" b="0"/>
          <wp:docPr id="4" name="Picture 1" descr="http://www.columbia.edu/cu/images/cu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lumbia.edu/cu/images/cu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371" cy="363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788C" w:rsidRDefault="00F9788C" w:rsidP="00F9788C">
    <w:pPr>
      <w:pStyle w:val="Header"/>
    </w:pPr>
    <w:r>
      <w:tab/>
    </w:r>
    <w:r>
      <w:tab/>
    </w:r>
  </w:p>
  <w:p w:rsidR="00F9788C" w:rsidRPr="00B43FAF" w:rsidRDefault="00F9788C" w:rsidP="00F9788C">
    <w:pPr>
      <w:pStyle w:val="Header"/>
      <w:jc w:val="center"/>
      <w:rPr>
        <w:color w:val="365F91" w:themeColor="accent1" w:themeShade="BF"/>
        <w:sz w:val="16"/>
        <w:szCs w:val="16"/>
      </w:rPr>
    </w:pPr>
    <w:r>
      <w:rPr>
        <w:color w:val="365F91" w:themeColor="accent1" w:themeShade="BF"/>
        <w:sz w:val="16"/>
        <w:szCs w:val="16"/>
      </w:rPr>
      <w:t>FRIENDS OF THE HEYMAN CENTER FOR</w:t>
    </w:r>
    <w:r w:rsidRPr="00B43FAF">
      <w:rPr>
        <w:color w:val="365F91" w:themeColor="accent1" w:themeShade="BF"/>
        <w:sz w:val="16"/>
        <w:szCs w:val="16"/>
      </w:rPr>
      <w:t xml:space="preserve"> THE HUMANITIES</w:t>
    </w:r>
  </w:p>
  <w:p w:rsidR="00F9788C" w:rsidRDefault="00F9788C">
    <w:pPr>
      <w:pStyle w:val="Header"/>
    </w:pPr>
  </w:p>
  <w:p w:rsidR="00F9788C" w:rsidRDefault="00F978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8C"/>
    <w:rsid w:val="00016D67"/>
    <w:rsid w:val="002D1E11"/>
    <w:rsid w:val="00F9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88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8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9788C"/>
    <w:rPr>
      <w:b/>
      <w:bCs/>
    </w:rPr>
  </w:style>
  <w:style w:type="paragraph" w:styleId="NoSpacing">
    <w:name w:val="No Spacing"/>
    <w:uiPriority w:val="1"/>
    <w:qFormat/>
    <w:rsid w:val="00F9788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978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88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978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88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8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88C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88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8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9788C"/>
    <w:rPr>
      <w:b/>
      <w:bCs/>
    </w:rPr>
  </w:style>
  <w:style w:type="paragraph" w:styleId="NoSpacing">
    <w:name w:val="No Spacing"/>
    <w:uiPriority w:val="1"/>
    <w:qFormat/>
    <w:rsid w:val="00F9788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978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88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978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88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8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88C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2015-06-15T18:31:00Z</dcterms:created>
  <dcterms:modified xsi:type="dcterms:W3CDTF">2015-06-15T18:32:00Z</dcterms:modified>
</cp:coreProperties>
</file>